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25B73" w14:textId="4961FEC8" w:rsidR="00D52226" w:rsidRDefault="00D52226" w:rsidP="00D52226">
      <w:pPr>
        <w:spacing w:after="0" w:line="240" w:lineRule="auto"/>
        <w:rPr>
          <w:rFonts w:ascii="Calibri" w:hAnsi="Calibri" w:cs="Calibri"/>
          <w:b/>
          <w:sz w:val="24"/>
          <w:szCs w:val="24"/>
          <w:lang w:val="en-US"/>
        </w:rPr>
      </w:pPr>
      <w:r w:rsidRPr="00E94B6C">
        <w:rPr>
          <w:rFonts w:ascii="Calibri" w:hAnsi="Calibri" w:cs="Calibri"/>
          <w:b/>
          <w:sz w:val="24"/>
          <w:szCs w:val="24"/>
          <w:lang w:val="en-US"/>
        </w:rPr>
        <w:t>MEDIA RELEASE:</w:t>
      </w:r>
    </w:p>
    <w:p w14:paraId="4F782156" w14:textId="77777777" w:rsidR="00E94B6C" w:rsidRPr="00E94B6C" w:rsidRDefault="00E94B6C" w:rsidP="00D52226">
      <w:pPr>
        <w:spacing w:after="0" w:line="240" w:lineRule="auto"/>
        <w:rPr>
          <w:rFonts w:ascii="Calibri" w:hAnsi="Calibri" w:cs="Calibri"/>
          <w:b/>
          <w:sz w:val="24"/>
          <w:szCs w:val="24"/>
          <w:lang w:val="en-US"/>
        </w:rPr>
      </w:pPr>
    </w:p>
    <w:p w14:paraId="6C17A468" w14:textId="0F56C0FE" w:rsidR="003072EA" w:rsidRDefault="007834DA" w:rsidP="00D52226">
      <w:pPr>
        <w:pStyle w:val="NoSpacing"/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Experts urge parents to </w:t>
      </w:r>
      <w:proofErr w:type="spellStart"/>
      <w:r>
        <w:rPr>
          <w:b/>
          <w:sz w:val="40"/>
          <w:szCs w:val="40"/>
          <w:lang w:val="en-US"/>
        </w:rPr>
        <w:t>recognise</w:t>
      </w:r>
      <w:proofErr w:type="spellEnd"/>
      <w:r>
        <w:rPr>
          <w:b/>
          <w:sz w:val="40"/>
          <w:szCs w:val="40"/>
          <w:lang w:val="en-US"/>
        </w:rPr>
        <w:t xml:space="preserve"> signs of hearing loss</w:t>
      </w:r>
    </w:p>
    <w:p w14:paraId="1D279A68" w14:textId="77777777" w:rsidR="00270F92" w:rsidRPr="00270F92" w:rsidRDefault="00270F92" w:rsidP="00270F92">
      <w:pPr>
        <w:pStyle w:val="NoSpacing"/>
        <w:jc w:val="center"/>
        <w:rPr>
          <w:b/>
          <w:sz w:val="16"/>
          <w:lang w:val="en-US"/>
        </w:rPr>
      </w:pPr>
    </w:p>
    <w:p w14:paraId="5FF15310" w14:textId="1189CE61" w:rsidR="00AB0775" w:rsidRPr="007834DA" w:rsidRDefault="007834DA" w:rsidP="007834DA">
      <w:pPr>
        <w:pStyle w:val="NoSpacing"/>
        <w:ind w:left="720"/>
        <w:jc w:val="center"/>
        <w:rPr>
          <w:b/>
          <w:i/>
          <w:sz w:val="28"/>
          <w:szCs w:val="28"/>
          <w:lang w:val="en-US"/>
        </w:rPr>
      </w:pPr>
      <w:r w:rsidRPr="007834DA">
        <w:rPr>
          <w:b/>
          <w:i/>
          <w:sz w:val="28"/>
          <w:szCs w:val="28"/>
          <w:lang w:val="en-US"/>
        </w:rPr>
        <w:t>Two thirds of children develop hearing loss after newborn screening</w:t>
      </w:r>
    </w:p>
    <w:p w14:paraId="6EBF1E53" w14:textId="77777777" w:rsidR="007834DA" w:rsidRDefault="007834DA" w:rsidP="00D92FD7">
      <w:pPr>
        <w:pStyle w:val="NoSpacing"/>
        <w:ind w:left="720"/>
        <w:jc w:val="center"/>
        <w:rPr>
          <w:b/>
          <w:i/>
          <w:sz w:val="26"/>
          <w:szCs w:val="26"/>
          <w:lang w:val="en-US"/>
        </w:rPr>
      </w:pPr>
    </w:p>
    <w:p w14:paraId="135B4A05" w14:textId="3855DB2B" w:rsidR="00270F92" w:rsidRPr="00AB0775" w:rsidRDefault="007834DA" w:rsidP="00D92FD7">
      <w:pPr>
        <w:pStyle w:val="NoSpacing"/>
        <w:ind w:left="720"/>
        <w:jc w:val="center"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>Hearing Awareness Week</w:t>
      </w:r>
      <w:r w:rsidR="00AB0775">
        <w:rPr>
          <w:b/>
          <w:color w:val="FF0000"/>
          <w:sz w:val="28"/>
          <w:szCs w:val="28"/>
          <w:lang w:val="en-US"/>
        </w:rPr>
        <w:t xml:space="preserve"> </w:t>
      </w:r>
      <w:r>
        <w:rPr>
          <w:b/>
          <w:color w:val="FF0000"/>
          <w:sz w:val="28"/>
          <w:szCs w:val="28"/>
          <w:lang w:val="en-US"/>
        </w:rPr>
        <w:t>–</w:t>
      </w:r>
      <w:r w:rsidR="00AB0775">
        <w:rPr>
          <w:b/>
          <w:color w:val="FF0000"/>
          <w:sz w:val="28"/>
          <w:szCs w:val="28"/>
          <w:lang w:val="en-US"/>
        </w:rPr>
        <w:t xml:space="preserve"> </w:t>
      </w:r>
      <w:r>
        <w:rPr>
          <w:b/>
          <w:color w:val="FF0000"/>
          <w:sz w:val="28"/>
          <w:szCs w:val="28"/>
          <w:lang w:val="en-US"/>
        </w:rPr>
        <w:t>20-26 August 2017</w:t>
      </w:r>
    </w:p>
    <w:p w14:paraId="30336B2C" w14:textId="77777777" w:rsidR="002729C7" w:rsidRDefault="002729C7" w:rsidP="002729C7">
      <w:pPr>
        <w:spacing w:after="0" w:line="240" w:lineRule="auto"/>
        <w:jc w:val="both"/>
        <w:rPr>
          <w:b/>
          <w:bCs/>
        </w:rPr>
      </w:pPr>
    </w:p>
    <w:p w14:paraId="70C79909" w14:textId="76FFD3E3" w:rsidR="00FE37E1" w:rsidRDefault="007834DA" w:rsidP="002D344E">
      <w:pPr>
        <w:spacing w:after="0" w:line="240" w:lineRule="auto"/>
        <w:jc w:val="both"/>
      </w:pPr>
      <w:r w:rsidRPr="007834DA">
        <w:rPr>
          <w:b/>
          <w:bCs/>
        </w:rPr>
        <w:t xml:space="preserve">Sydney, Australia - </w:t>
      </w:r>
      <w:r w:rsidR="00D83EE5" w:rsidRPr="00D83EE5">
        <w:rPr>
          <w:b/>
          <w:bCs/>
          <w:color w:val="FF0000"/>
        </w:rPr>
        <w:t>Embargoed until</w:t>
      </w:r>
      <w:r>
        <w:rPr>
          <w:b/>
          <w:bCs/>
          <w:color w:val="FF0000"/>
        </w:rPr>
        <w:t xml:space="preserve"> Sunday 20</w:t>
      </w:r>
      <w:r w:rsidRPr="007834DA">
        <w:rPr>
          <w:b/>
          <w:bCs/>
          <w:color w:val="FF0000"/>
          <w:vertAlign w:val="superscript"/>
        </w:rPr>
        <w:t>th</w:t>
      </w:r>
      <w:r>
        <w:rPr>
          <w:b/>
          <w:bCs/>
          <w:color w:val="FF0000"/>
        </w:rPr>
        <w:t xml:space="preserve"> August</w:t>
      </w:r>
      <w:r w:rsidR="00400B42" w:rsidRPr="00D83EE5">
        <w:rPr>
          <w:b/>
          <w:bCs/>
          <w:color w:val="FF0000"/>
        </w:rPr>
        <w:t xml:space="preserve"> </w:t>
      </w:r>
      <w:r w:rsidR="00514F72">
        <w:rPr>
          <w:b/>
          <w:bCs/>
          <w:color w:val="FF0000"/>
        </w:rPr>
        <w:t xml:space="preserve">2017: </w:t>
      </w:r>
      <w:r w:rsidR="00FE37E1">
        <w:t xml:space="preserve">Hearing experts are urging parents to be on the lookout for the signs of hearing loss. Ahead of Hearing Awareness Week 2017, leading Australian children’s charity The Shepherd Centre </w:t>
      </w:r>
      <w:r w:rsidR="00532D9B">
        <w:t xml:space="preserve">and </w:t>
      </w:r>
      <w:hyperlink r:id="rId7" w:history="1">
        <w:r w:rsidR="00532D9B" w:rsidRPr="00532D9B">
          <w:rPr>
            <w:rStyle w:val="Hyperlink"/>
          </w:rPr>
          <w:t>ambassador Penny McNamee</w:t>
        </w:r>
      </w:hyperlink>
      <w:r w:rsidR="00532D9B">
        <w:t xml:space="preserve"> have </w:t>
      </w:r>
      <w:r w:rsidR="00FE37E1">
        <w:t xml:space="preserve">launched an </w:t>
      </w:r>
      <w:hyperlink r:id="rId8" w:history="1">
        <w:r w:rsidR="000C0F0E" w:rsidRPr="00FE37E1">
          <w:rPr>
            <w:rStyle w:val="Hyperlink"/>
          </w:rPr>
          <w:t xml:space="preserve">online </w:t>
        </w:r>
        <w:r w:rsidR="000C0F0E">
          <w:rPr>
            <w:rStyle w:val="Hyperlink"/>
          </w:rPr>
          <w:t>Hearing</w:t>
        </w:r>
      </w:hyperlink>
      <w:r w:rsidR="000C0F0E">
        <w:rPr>
          <w:rStyle w:val="Hyperlink"/>
        </w:rPr>
        <w:t xml:space="preserve"> Quiz</w:t>
      </w:r>
      <w:r w:rsidR="000C0F0E">
        <w:t xml:space="preserve"> </w:t>
      </w:r>
      <w:r w:rsidR="00FE37E1">
        <w:t xml:space="preserve">for parents </w:t>
      </w:r>
      <w:r w:rsidR="00532D9B">
        <w:t>to</w:t>
      </w:r>
      <w:r w:rsidR="00FE37E1">
        <w:t xml:space="preserve"> help identify whether their child may be affected by hearing loss. </w:t>
      </w:r>
    </w:p>
    <w:p w14:paraId="0E20C9F3" w14:textId="77777777" w:rsidR="00970960" w:rsidRDefault="00970960" w:rsidP="002D344E">
      <w:pPr>
        <w:spacing w:after="0" w:line="240" w:lineRule="auto"/>
        <w:jc w:val="both"/>
      </w:pPr>
    </w:p>
    <w:p w14:paraId="1AF01F9C" w14:textId="6987F2A6" w:rsidR="00970960" w:rsidRDefault="00970960" w:rsidP="002D344E">
      <w:pPr>
        <w:spacing w:after="0" w:line="240" w:lineRule="auto"/>
        <w:jc w:val="both"/>
      </w:pPr>
      <w:r>
        <w:t xml:space="preserve">Currently there is no </w:t>
      </w:r>
      <w:r w:rsidR="000C0F0E">
        <w:t xml:space="preserve">routine </w:t>
      </w:r>
      <w:r>
        <w:t>hearing tes</w:t>
      </w:r>
      <w:r w:rsidR="002850AB">
        <w:t>ting for children after the SWI</w:t>
      </w:r>
      <w:r>
        <w:t xml:space="preserve">SH </w:t>
      </w:r>
      <w:r w:rsidR="00514F72">
        <w:t xml:space="preserve">(Statewide Infant Screening – Hearing) </w:t>
      </w:r>
      <w:r>
        <w:t>newborn screening process. This is despite the fact that two</w:t>
      </w:r>
      <w:r w:rsidR="000C0F0E">
        <w:t>-</w:t>
      </w:r>
      <w:r>
        <w:t xml:space="preserve">thirds of children with hearing loss are diagnosed at a later date. </w:t>
      </w:r>
    </w:p>
    <w:p w14:paraId="54170754" w14:textId="77777777" w:rsidR="00FE37E1" w:rsidRDefault="00FE37E1" w:rsidP="002D344E">
      <w:pPr>
        <w:spacing w:after="0" w:line="240" w:lineRule="auto"/>
        <w:jc w:val="both"/>
      </w:pPr>
    </w:p>
    <w:p w14:paraId="1281064C" w14:textId="42275703" w:rsidR="00FE37E1" w:rsidRDefault="00FE37E1" w:rsidP="002D344E">
      <w:pPr>
        <w:spacing w:after="0" w:line="240" w:lineRule="auto"/>
        <w:jc w:val="both"/>
      </w:pPr>
      <w:r>
        <w:t>Common s</w:t>
      </w:r>
      <w:r w:rsidR="00970960">
        <w:t>igns</w:t>
      </w:r>
      <w:r>
        <w:t xml:space="preserve"> of hearing loss can include a child watching facial expressions more intently than usual, not responding to their name when called, touching or pulling on their ears and listening to the TV louder than seems necessary. </w:t>
      </w:r>
    </w:p>
    <w:p w14:paraId="1F9950BE" w14:textId="77777777" w:rsidR="00FE37E1" w:rsidRDefault="00FE37E1" w:rsidP="002D344E">
      <w:pPr>
        <w:spacing w:after="0" w:line="240" w:lineRule="auto"/>
        <w:jc w:val="both"/>
      </w:pPr>
    </w:p>
    <w:p w14:paraId="36AF1431" w14:textId="672AC991" w:rsidR="00970960" w:rsidRDefault="00FE37E1" w:rsidP="002D344E">
      <w:pPr>
        <w:spacing w:after="0" w:line="240" w:lineRule="auto"/>
        <w:jc w:val="both"/>
      </w:pPr>
      <w:r>
        <w:t>Parents who suspect their child may have hearing loss</w:t>
      </w:r>
      <w:r w:rsidRPr="00FE37E1">
        <w:t xml:space="preserve"> </w:t>
      </w:r>
      <w:r>
        <w:t>should</w:t>
      </w:r>
      <w:r w:rsidRPr="00FE37E1">
        <w:t xml:space="preserve"> seek professional help as soon as possible. </w:t>
      </w:r>
      <w:r>
        <w:t>Research shows children who receive early intervention therapy go on to achieve listening and spoken language skills on par and e</w:t>
      </w:r>
      <w:r w:rsidR="00970960">
        <w:t xml:space="preserve">ven above their hearing peers. </w:t>
      </w:r>
    </w:p>
    <w:p w14:paraId="264B66B6" w14:textId="14488E17" w:rsidR="00970960" w:rsidRDefault="00970960" w:rsidP="002D344E">
      <w:pPr>
        <w:spacing w:after="0" w:line="240" w:lineRule="auto"/>
        <w:jc w:val="both"/>
      </w:pPr>
    </w:p>
    <w:p w14:paraId="73C95788" w14:textId="4FF8D57B" w:rsidR="002C5D72" w:rsidRDefault="0039798A" w:rsidP="002D344E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A6F0B4" wp14:editId="40E45EDF">
                <wp:simplePos x="0" y="0"/>
                <wp:positionH relativeFrom="column">
                  <wp:posOffset>3503295</wp:posOffset>
                </wp:positionH>
                <wp:positionV relativeFrom="paragraph">
                  <wp:posOffset>429260</wp:posOffset>
                </wp:positionV>
                <wp:extent cx="3114675" cy="17716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87964" w14:textId="55112762" w:rsidR="00046075" w:rsidRPr="00733C06" w:rsidRDefault="00046075" w:rsidP="009320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SIGNS OF HEARING LOSS TO LOOK OUT FOR</w:t>
                            </w:r>
                            <w:r w:rsidRPr="00733C0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279DE4B7" w14:textId="24292095" w:rsidR="00046075" w:rsidRPr="00733C06" w:rsidRDefault="00046075" w:rsidP="009320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responding to their name when called</w:t>
                            </w:r>
                          </w:p>
                          <w:p w14:paraId="28B0AEA3" w14:textId="1D2866A7" w:rsidR="00046075" w:rsidRDefault="00046075" w:rsidP="009320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Watching the TV louder than seems necessary</w:t>
                            </w:r>
                          </w:p>
                          <w:p w14:paraId="7A1407B9" w14:textId="77B5D104" w:rsidR="00046075" w:rsidRPr="00733C06" w:rsidRDefault="00046075" w:rsidP="009320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Difficulty focusing in crowded or noisy places (like supermarkets or shopping malls)</w:t>
                            </w:r>
                          </w:p>
                          <w:p w14:paraId="756807C5" w14:textId="74FDFD1A" w:rsidR="00046075" w:rsidRPr="00733C06" w:rsidRDefault="00046075" w:rsidP="009320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Watching facial expressions more intently than usual</w:t>
                            </w:r>
                          </w:p>
                          <w:p w14:paraId="7EB7615C" w14:textId="51EB4DB9" w:rsidR="00046075" w:rsidRPr="00733C06" w:rsidRDefault="00046075" w:rsidP="009320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Touching or pulling of ears or complaining about “sore” 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6F0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85pt;margin-top:33.8pt;width:245.25pt;height:13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">
                <v:textbox>
                  <w:txbxContent>
                    <w:p w14:paraId="68B87964" w14:textId="55112762" w:rsidR="00046075" w:rsidRPr="00733C06" w:rsidRDefault="00046075" w:rsidP="0093203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SIGNS OF HEARING LOSS TO LOOK OUT FOR</w:t>
                      </w:r>
                      <w:r w:rsidRPr="00733C06"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279DE4B7" w14:textId="24292095" w:rsidR="00046075" w:rsidRPr="00733C06" w:rsidRDefault="00046075" w:rsidP="009320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Not responding to their name when called</w:t>
                      </w:r>
                    </w:p>
                    <w:p w14:paraId="28B0AEA3" w14:textId="1D2866A7" w:rsidR="00046075" w:rsidRDefault="00046075" w:rsidP="009320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Watching the TV louder than seems necessary</w:t>
                      </w:r>
                    </w:p>
                    <w:p w14:paraId="7A1407B9" w14:textId="77B5D104" w:rsidR="00046075" w:rsidRPr="00733C06" w:rsidRDefault="00046075" w:rsidP="009320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Difficulty focusing in crowded or noisy places (like supermarkets or shopping malls)</w:t>
                      </w:r>
                    </w:p>
                    <w:p w14:paraId="756807C5" w14:textId="74FDFD1A" w:rsidR="00046075" w:rsidRPr="00733C06" w:rsidRDefault="00046075" w:rsidP="009320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Watching facial expressions more intently than usual</w:t>
                      </w:r>
                    </w:p>
                    <w:p w14:paraId="7EB7615C" w14:textId="51EB4DB9" w:rsidR="00046075" w:rsidRPr="00733C06" w:rsidRDefault="00046075" w:rsidP="009320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Touching or pulling of ears or complaining about “sore” ears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0F86">
        <w:rPr>
          <w:noProof/>
        </w:rPr>
        <w:t>A recent report</w:t>
      </w:r>
      <w:r w:rsidR="004529AD">
        <w:t xml:space="preserve"> shows </w:t>
      </w:r>
      <w:r w:rsidR="003C3AEE">
        <w:t>around</w:t>
      </w:r>
      <w:r w:rsidR="00CF5127">
        <w:t xml:space="preserve"> three in five (62%) </w:t>
      </w:r>
      <w:r w:rsidR="00D30F86">
        <w:t>children</w:t>
      </w:r>
      <w:r w:rsidR="003C3AEE">
        <w:t xml:space="preserve"> with a hearing impairment who receive early intervention</w:t>
      </w:r>
      <w:r w:rsidR="00CF5127">
        <w:t xml:space="preserve"> go on to achieve</w:t>
      </w:r>
      <w:r w:rsidR="003C3AEE">
        <w:t xml:space="preserve"> a tertiary level qualification. This compares</w:t>
      </w:r>
      <w:r w:rsidR="00CF5127">
        <w:t xml:space="preserve"> to only two in five (43.3%) of the general population </w:t>
      </w:r>
      <w:r w:rsidR="00CF5127" w:rsidRPr="002C5D72">
        <w:rPr>
          <w:vertAlign w:val="superscript"/>
        </w:rPr>
        <w:t>1</w:t>
      </w:r>
      <w:r w:rsidR="00CF5127">
        <w:t>.</w:t>
      </w:r>
    </w:p>
    <w:p w14:paraId="0EFE9A9D" w14:textId="63D5144E" w:rsidR="00970960" w:rsidRDefault="00970960" w:rsidP="002D344E">
      <w:pPr>
        <w:spacing w:after="0" w:line="240" w:lineRule="auto"/>
        <w:jc w:val="both"/>
      </w:pPr>
    </w:p>
    <w:p w14:paraId="129A1C19" w14:textId="7AC47D46" w:rsidR="00532D9B" w:rsidRDefault="00532D9B" w:rsidP="002D344E">
      <w:pPr>
        <w:spacing w:after="0" w:line="240" w:lineRule="auto"/>
        <w:jc w:val="both"/>
      </w:pPr>
      <w:r>
        <w:t xml:space="preserve">After her </w:t>
      </w:r>
      <w:r w:rsidR="00514F72">
        <w:t xml:space="preserve">second child </w:t>
      </w:r>
      <w:r>
        <w:t>Levi passed his</w:t>
      </w:r>
      <w:r w:rsidR="00954B5A">
        <w:t xml:space="preserve"> routine screening at birth, hearing loss was the last thing on busy m</w:t>
      </w:r>
      <w:r w:rsidR="00970960">
        <w:t>um of four Felicity</w:t>
      </w:r>
      <w:r w:rsidR="00954B5A">
        <w:t xml:space="preserve">’s mind. However she became </w:t>
      </w:r>
      <w:r w:rsidR="00970960">
        <w:t xml:space="preserve">worried </w:t>
      </w:r>
      <w:r w:rsidR="00954B5A">
        <w:t>when at almost three years old, Levi’s speech didn’t seem to b</w:t>
      </w:r>
      <w:r w:rsidR="00954B5A" w:rsidRPr="00954B5A">
        <w:t xml:space="preserve">e progressing. </w:t>
      </w:r>
    </w:p>
    <w:p w14:paraId="2A9918BF" w14:textId="77777777" w:rsidR="00532D9B" w:rsidRDefault="00532D9B" w:rsidP="002D344E">
      <w:pPr>
        <w:spacing w:after="0" w:line="240" w:lineRule="auto"/>
        <w:jc w:val="both"/>
      </w:pPr>
    </w:p>
    <w:p w14:paraId="587E38CC" w14:textId="3D34B88F" w:rsidR="00970960" w:rsidRDefault="00954B5A" w:rsidP="002D344E">
      <w:pPr>
        <w:spacing w:after="0" w:line="240" w:lineRule="auto"/>
        <w:jc w:val="both"/>
        <w:rPr>
          <w:iCs/>
        </w:rPr>
      </w:pPr>
      <w:r w:rsidRPr="00954B5A">
        <w:t xml:space="preserve">After a trip to the GP, the family discovered Levi had </w:t>
      </w:r>
      <w:r w:rsidRPr="00954B5A">
        <w:rPr>
          <w:iCs/>
        </w:rPr>
        <w:t xml:space="preserve">hearing loss in both ears. </w:t>
      </w:r>
      <w:r>
        <w:rPr>
          <w:iCs/>
        </w:rPr>
        <w:t xml:space="preserve">While reeling from the news, Felicity had the rest of her family tested and discovered her younger daughter Charlie was also profoundly deaf. </w:t>
      </w:r>
    </w:p>
    <w:p w14:paraId="7C6A3656" w14:textId="40A64C24" w:rsidR="00954B5A" w:rsidRDefault="00954B5A" w:rsidP="002D344E">
      <w:pPr>
        <w:spacing w:after="0" w:line="240" w:lineRule="auto"/>
        <w:jc w:val="both"/>
        <w:rPr>
          <w:iCs/>
        </w:rPr>
      </w:pPr>
    </w:p>
    <w:p w14:paraId="11B37D1A" w14:textId="77410120" w:rsidR="00954B5A" w:rsidRDefault="00954B5A" w:rsidP="002D344E">
      <w:pPr>
        <w:spacing w:after="0" w:line="240" w:lineRule="auto"/>
        <w:jc w:val="both"/>
        <w:rPr>
          <w:iCs/>
        </w:rPr>
      </w:pPr>
      <w:r>
        <w:rPr>
          <w:iCs/>
        </w:rPr>
        <w:t>Over the space of</w:t>
      </w:r>
      <w:r w:rsidR="0039798A">
        <w:rPr>
          <w:iCs/>
        </w:rPr>
        <w:t xml:space="preserve"> the next</w:t>
      </w:r>
      <w:r>
        <w:rPr>
          <w:iCs/>
        </w:rPr>
        <w:t xml:space="preserve"> two years Felicity juggled the diagnosis of both children, </w:t>
      </w:r>
      <w:r w:rsidR="0039798A">
        <w:rPr>
          <w:iCs/>
        </w:rPr>
        <w:t xml:space="preserve">regular </w:t>
      </w:r>
      <w:r w:rsidR="000C7A6E">
        <w:rPr>
          <w:iCs/>
        </w:rPr>
        <w:t>early intervention therapy sessions</w:t>
      </w:r>
      <w:r w:rsidR="000C0F0E">
        <w:rPr>
          <w:iCs/>
        </w:rPr>
        <w:t xml:space="preserve"> at The Shepherd Centre</w:t>
      </w:r>
      <w:r w:rsidR="000C7A6E">
        <w:rPr>
          <w:iCs/>
        </w:rPr>
        <w:t xml:space="preserve">, </w:t>
      </w:r>
      <w:r>
        <w:rPr>
          <w:iCs/>
        </w:rPr>
        <w:t xml:space="preserve">fitting </w:t>
      </w:r>
      <w:r w:rsidR="000C7A6E">
        <w:rPr>
          <w:iCs/>
        </w:rPr>
        <w:t xml:space="preserve">them both </w:t>
      </w:r>
      <w:r>
        <w:rPr>
          <w:iCs/>
        </w:rPr>
        <w:t>for hearing aids and</w:t>
      </w:r>
      <w:r w:rsidR="000C0F0E">
        <w:rPr>
          <w:iCs/>
        </w:rPr>
        <w:t>,</w:t>
      </w:r>
      <w:r>
        <w:rPr>
          <w:iCs/>
        </w:rPr>
        <w:t xml:space="preserve"> eventually</w:t>
      </w:r>
      <w:r w:rsidR="000C0F0E">
        <w:rPr>
          <w:iCs/>
        </w:rPr>
        <w:t>,</w:t>
      </w:r>
      <w:r>
        <w:rPr>
          <w:iCs/>
        </w:rPr>
        <w:t xml:space="preserve"> surgery to receive cochlear implants</w:t>
      </w:r>
      <w:r w:rsidR="000C7A6E">
        <w:rPr>
          <w:iCs/>
        </w:rPr>
        <w:t>. B</w:t>
      </w:r>
      <w:r>
        <w:rPr>
          <w:iCs/>
        </w:rPr>
        <w:t xml:space="preserve">oth kids were ‘switched on’ the same day just before Christmas in </w:t>
      </w:r>
      <w:r w:rsidR="000C7A6E">
        <w:rPr>
          <w:iCs/>
        </w:rPr>
        <w:t>201</w:t>
      </w:r>
      <w:r w:rsidR="00411AF3">
        <w:rPr>
          <w:iCs/>
        </w:rPr>
        <w:t>4</w:t>
      </w:r>
      <w:r w:rsidR="000C7A6E">
        <w:rPr>
          <w:iCs/>
        </w:rPr>
        <w:t>.</w:t>
      </w:r>
    </w:p>
    <w:p w14:paraId="2161A233" w14:textId="531DAF61" w:rsidR="000C7A6E" w:rsidRDefault="000C7A6E" w:rsidP="002D344E">
      <w:pPr>
        <w:spacing w:after="0" w:line="240" w:lineRule="auto"/>
        <w:jc w:val="both"/>
        <w:rPr>
          <w:iCs/>
        </w:rPr>
      </w:pPr>
    </w:p>
    <w:p w14:paraId="2D885DA1" w14:textId="27CA7B04" w:rsidR="0039798A" w:rsidRDefault="000C7A6E" w:rsidP="0039798A">
      <w:pPr>
        <w:spacing w:after="0" w:line="240" w:lineRule="auto"/>
        <w:jc w:val="both"/>
        <w:rPr>
          <w:iCs/>
        </w:rPr>
      </w:pPr>
      <w:r>
        <w:rPr>
          <w:iCs/>
        </w:rPr>
        <w:t>Felicity credits The Shepherd Centr</w:t>
      </w:r>
      <w:r w:rsidR="0039798A">
        <w:rPr>
          <w:iCs/>
        </w:rPr>
        <w:t>e’s unwavering support for helping her feel confident in planning for her kids</w:t>
      </w:r>
      <w:r w:rsidR="000C0F0E">
        <w:rPr>
          <w:iCs/>
        </w:rPr>
        <w:t>’</w:t>
      </w:r>
      <w:r w:rsidR="0039798A">
        <w:rPr>
          <w:iCs/>
        </w:rPr>
        <w:t xml:space="preserve"> futures saying, “We really learn the skills to monitor their hearing and speech and how to implement techniques to practice into our everyday lives. The Shepherd Centre </w:t>
      </w:r>
      <w:r w:rsidR="000C0F0E">
        <w:rPr>
          <w:iCs/>
        </w:rPr>
        <w:t>treats</w:t>
      </w:r>
      <w:r w:rsidR="0039798A">
        <w:rPr>
          <w:iCs/>
        </w:rPr>
        <w:t xml:space="preserve"> you as a family unit and they go above and beyond to make sure we have all the information we need to support our kids as they grow.”</w:t>
      </w:r>
    </w:p>
    <w:p w14:paraId="4289B445" w14:textId="77777777" w:rsidR="0039798A" w:rsidRDefault="0039798A" w:rsidP="0039798A">
      <w:pPr>
        <w:spacing w:after="0" w:line="240" w:lineRule="auto"/>
        <w:jc w:val="both"/>
        <w:rPr>
          <w:iCs/>
        </w:rPr>
      </w:pPr>
    </w:p>
    <w:p w14:paraId="3D5B83FC" w14:textId="567804D4" w:rsidR="0039798A" w:rsidRPr="0039798A" w:rsidRDefault="0039798A" w:rsidP="0039798A">
      <w:pPr>
        <w:spacing w:after="0" w:line="240" w:lineRule="auto"/>
        <w:jc w:val="both"/>
        <w:rPr>
          <w:iCs/>
        </w:rPr>
      </w:pPr>
      <w:r>
        <w:rPr>
          <w:iCs/>
        </w:rPr>
        <w:t>“I’m so glad I was able to pick up on the signs with Levi when I did and I hope other parents can educate themselves as well. I know that he has a bright future and it is made possible by the fabulous support we have received,” said Felicity.</w:t>
      </w:r>
    </w:p>
    <w:p w14:paraId="648451B7" w14:textId="77777777" w:rsidR="0039798A" w:rsidRDefault="0039798A" w:rsidP="0039798A">
      <w:pPr>
        <w:spacing w:after="0" w:line="240" w:lineRule="auto"/>
        <w:jc w:val="both"/>
        <w:rPr>
          <w:b/>
        </w:rPr>
      </w:pPr>
    </w:p>
    <w:p w14:paraId="11EDF1F5" w14:textId="6A11170E" w:rsidR="002C5D72" w:rsidRDefault="000C0F0E" w:rsidP="0039798A">
      <w:pPr>
        <w:spacing w:after="0" w:line="240" w:lineRule="auto"/>
        <w:jc w:val="both"/>
      </w:pPr>
      <w:r>
        <w:rPr>
          <w:b/>
        </w:rPr>
        <w:lastRenderedPageBreak/>
        <w:t xml:space="preserve">Dr </w:t>
      </w:r>
      <w:r w:rsidR="004614A2" w:rsidRPr="002729C7">
        <w:rPr>
          <w:b/>
        </w:rPr>
        <w:t>Jim Hungerford, Chief Executive Officer of The Shepherd Centre</w:t>
      </w:r>
      <w:r w:rsidR="004614A2" w:rsidRPr="00DE7D83">
        <w:t xml:space="preserve">, </w:t>
      </w:r>
      <w:r w:rsidR="004614A2" w:rsidRPr="002729C7">
        <w:t xml:space="preserve">said </w:t>
      </w:r>
      <w:r w:rsidR="00970960">
        <w:t>it is important for parents to be aware of the signs of hearing loss and to trust their instincts when it comes to their children’s health and wellbeing</w:t>
      </w:r>
      <w:r w:rsidR="002C5D72">
        <w:t xml:space="preserve">.  </w:t>
      </w:r>
    </w:p>
    <w:p w14:paraId="7AF979A8" w14:textId="77777777" w:rsidR="0039798A" w:rsidRDefault="0039798A" w:rsidP="0039798A">
      <w:pPr>
        <w:spacing w:after="0" w:line="240" w:lineRule="auto"/>
      </w:pPr>
    </w:p>
    <w:p w14:paraId="30C230B9" w14:textId="6A8C2ECF" w:rsidR="005B4C69" w:rsidRDefault="00A43119" w:rsidP="0039798A">
      <w:pPr>
        <w:spacing w:after="0" w:line="240" w:lineRule="auto"/>
      </w:pPr>
      <w:r>
        <w:t>“</w:t>
      </w:r>
      <w:r w:rsidR="00046075">
        <w:t xml:space="preserve">Currently our health system doesn’t have </w:t>
      </w:r>
      <w:r w:rsidR="000C0F0E">
        <w:t xml:space="preserve">routine </w:t>
      </w:r>
      <w:r w:rsidR="00046075">
        <w:t xml:space="preserve">hearing tests in place for children after </w:t>
      </w:r>
      <w:r w:rsidR="005B4C69">
        <w:t>newborn infant screening, so it’s very important for parents to be aware of the signs and to speak up if they think something might be amiss.</w:t>
      </w:r>
    </w:p>
    <w:p w14:paraId="1CA45CA8" w14:textId="77777777" w:rsidR="005B4C69" w:rsidRDefault="005B4C69" w:rsidP="0039798A">
      <w:pPr>
        <w:spacing w:after="0" w:line="240" w:lineRule="auto"/>
      </w:pPr>
    </w:p>
    <w:p w14:paraId="48235032" w14:textId="04854985" w:rsidR="001B0C0A" w:rsidRDefault="005B4C69" w:rsidP="0039798A">
      <w:pPr>
        <w:spacing w:after="0" w:line="240" w:lineRule="auto"/>
      </w:pPr>
      <w:r>
        <w:t>“Many people don’t realise 92% of deaf children are born to hearing parents and the majority of these children are being diagnosed as a toddler. Parents can give their children the best chance at success by picking up on it and beginning early intervention suppor</w:t>
      </w:r>
      <w:r w:rsidR="009F5E9F">
        <w:t>t as early as possible”, said Dr</w:t>
      </w:r>
      <w:r>
        <w:t xml:space="preserve"> Hungerford.</w:t>
      </w:r>
    </w:p>
    <w:p w14:paraId="66C93B6A" w14:textId="77777777" w:rsidR="0039798A" w:rsidRPr="002729C7" w:rsidRDefault="0039798A" w:rsidP="0039798A">
      <w:pPr>
        <w:spacing w:after="0" w:line="240" w:lineRule="auto"/>
      </w:pPr>
    </w:p>
    <w:p w14:paraId="5A1FF8FE" w14:textId="77C7B3A7" w:rsidR="00C06555" w:rsidRDefault="007D0B30" w:rsidP="0039798A">
      <w:r w:rsidRPr="002729C7">
        <w:t>The Shepherd Centre ha</w:t>
      </w:r>
      <w:r w:rsidR="002729C7">
        <w:t>s an extraordinary track record</w:t>
      </w:r>
      <w:r w:rsidR="00BF4EFB">
        <w:t xml:space="preserve"> when it comes to giving deaf children access to sound and speech</w:t>
      </w:r>
      <w:r w:rsidR="008A5C57">
        <w:t>,</w:t>
      </w:r>
      <w:r w:rsidR="004614A2" w:rsidRPr="002729C7">
        <w:t xml:space="preserve"> with </w:t>
      </w:r>
      <w:r w:rsidR="000C0F0E">
        <w:t>the majority</w:t>
      </w:r>
      <w:r w:rsidR="00BD0051" w:rsidRPr="002729C7">
        <w:t xml:space="preserve"> of t</w:t>
      </w:r>
      <w:r w:rsidR="004614A2" w:rsidRPr="002729C7">
        <w:t xml:space="preserve">he </w:t>
      </w:r>
      <w:r w:rsidR="008A5C57">
        <w:t>c</w:t>
      </w:r>
      <w:r w:rsidR="004614A2" w:rsidRPr="002729C7">
        <w:t xml:space="preserve">entre’s graduates </w:t>
      </w:r>
      <w:r w:rsidR="00BD0051" w:rsidRPr="002729C7">
        <w:t>head</w:t>
      </w:r>
      <w:r w:rsidR="004614A2" w:rsidRPr="002729C7">
        <w:t>ing</w:t>
      </w:r>
      <w:r w:rsidR="00BD0051" w:rsidRPr="002729C7">
        <w:t xml:space="preserve"> to </w:t>
      </w:r>
      <w:r w:rsidR="009C4D4D">
        <w:t xml:space="preserve">mainstream </w:t>
      </w:r>
      <w:r w:rsidR="00BD0051" w:rsidRPr="002729C7">
        <w:t>school</w:t>
      </w:r>
      <w:r w:rsidR="009C4D4D">
        <w:t>s</w:t>
      </w:r>
      <w:r w:rsidR="00BF4EFB">
        <w:t xml:space="preserve"> with outstanding communication skills</w:t>
      </w:r>
      <w:r w:rsidR="00BD0051" w:rsidRPr="002729C7">
        <w:t>.</w:t>
      </w:r>
      <w:r w:rsidR="0049649C" w:rsidRPr="002729C7">
        <w:t xml:space="preserve"> </w:t>
      </w:r>
    </w:p>
    <w:p w14:paraId="17A01DC4" w14:textId="068F55EF" w:rsidR="007D0B30" w:rsidRPr="002729C7" w:rsidRDefault="008A5C57" w:rsidP="0039798A">
      <w:pPr>
        <w:rPr>
          <w:b/>
        </w:rPr>
      </w:pPr>
      <w:r w:rsidRPr="002729C7">
        <w:rPr>
          <w:rFonts w:cs="Arial"/>
        </w:rPr>
        <w:t xml:space="preserve">Deafness is one of the most common disabilities </w:t>
      </w:r>
      <w:r>
        <w:rPr>
          <w:rFonts w:cs="Arial"/>
        </w:rPr>
        <w:t xml:space="preserve">diagnosed </w:t>
      </w:r>
      <w:r w:rsidRPr="002729C7">
        <w:rPr>
          <w:rFonts w:cs="Arial"/>
        </w:rPr>
        <w:t>at birth, aff</w:t>
      </w:r>
      <w:r>
        <w:rPr>
          <w:rFonts w:cs="Arial"/>
        </w:rPr>
        <w:t xml:space="preserve">ecting </w:t>
      </w:r>
      <w:r w:rsidRPr="002729C7">
        <w:rPr>
          <w:rFonts w:cs="Arial"/>
        </w:rPr>
        <w:t xml:space="preserve">one in 1,000 </w:t>
      </w:r>
      <w:r>
        <w:rPr>
          <w:rFonts w:cs="Arial"/>
        </w:rPr>
        <w:t xml:space="preserve">Australian </w:t>
      </w:r>
      <w:r w:rsidR="001917A2">
        <w:rPr>
          <w:rFonts w:cs="Arial"/>
        </w:rPr>
        <w:t>babies born each year</w:t>
      </w:r>
      <w:r w:rsidR="002729C7" w:rsidRPr="002729C7">
        <w:t xml:space="preserve">. </w:t>
      </w:r>
    </w:p>
    <w:p w14:paraId="0F765434" w14:textId="6E8E1D4D" w:rsidR="00943158" w:rsidRDefault="008A5C57" w:rsidP="0039798A">
      <w:pPr>
        <w:ind w:right="401"/>
        <w:rPr>
          <w:b/>
        </w:rPr>
      </w:pPr>
      <w:r>
        <w:t>I</w:t>
      </w:r>
      <w:r w:rsidR="00617F36" w:rsidRPr="002729C7">
        <w:t xml:space="preserve">t costs </w:t>
      </w:r>
      <w:r w:rsidR="009448AD" w:rsidRPr="002729C7">
        <w:t>almost $20,000</w:t>
      </w:r>
      <w:r w:rsidR="00617F36" w:rsidRPr="002729C7">
        <w:t xml:space="preserve"> </w:t>
      </w:r>
      <w:r w:rsidR="00BD0051" w:rsidRPr="002729C7">
        <w:t xml:space="preserve">per year </w:t>
      </w:r>
      <w:r w:rsidR="00617F36" w:rsidRPr="002729C7">
        <w:t xml:space="preserve">to provide </w:t>
      </w:r>
      <w:r w:rsidR="0068477D" w:rsidRPr="002729C7">
        <w:t xml:space="preserve">the </w:t>
      </w:r>
      <w:r w:rsidR="00617F36" w:rsidRPr="002729C7">
        <w:t xml:space="preserve">essential </w:t>
      </w:r>
      <w:r w:rsidR="00BF4EFB">
        <w:t xml:space="preserve">early intervention </w:t>
      </w:r>
      <w:r w:rsidR="000F08DF">
        <w:t xml:space="preserve">therapy </w:t>
      </w:r>
      <w:r w:rsidR="00617F36" w:rsidRPr="002729C7">
        <w:t>need</w:t>
      </w:r>
      <w:r w:rsidR="00BD0051" w:rsidRPr="002729C7">
        <w:t>ed</w:t>
      </w:r>
      <w:r w:rsidR="00617F36" w:rsidRPr="002729C7">
        <w:t xml:space="preserve"> to </w:t>
      </w:r>
      <w:r>
        <w:t xml:space="preserve">help </w:t>
      </w:r>
      <w:r w:rsidR="00BF4EFB">
        <w:t xml:space="preserve">just one deaf child </w:t>
      </w:r>
      <w:r w:rsidR="00A1415C" w:rsidRPr="002729C7">
        <w:t>learn to listen and speak</w:t>
      </w:r>
      <w:r>
        <w:t>, and to reach their full potential</w:t>
      </w:r>
      <w:r w:rsidR="00A1415C" w:rsidRPr="002729C7">
        <w:t>.</w:t>
      </w:r>
      <w:r w:rsidR="00BF4EFB" w:rsidRPr="00E323AB">
        <w:rPr>
          <w:b/>
        </w:rPr>
        <w:t xml:space="preserve"> </w:t>
      </w:r>
    </w:p>
    <w:p w14:paraId="74A2947C" w14:textId="49890104" w:rsidR="00617F36" w:rsidRDefault="007C0AF8" w:rsidP="0039798A">
      <w:pPr>
        <w:ind w:right="401"/>
      </w:pPr>
      <w:r>
        <w:t xml:space="preserve">As a charity organisation, The Shepherd Centre relies </w:t>
      </w:r>
      <w:r w:rsidR="00BF4EFB">
        <w:t xml:space="preserve">heavily </w:t>
      </w:r>
      <w:r>
        <w:t xml:space="preserve">on public donations to fund over half of this cost. </w:t>
      </w:r>
      <w:r w:rsidR="00617F36" w:rsidRPr="002729C7">
        <w:t xml:space="preserve">To </w:t>
      </w:r>
      <w:r>
        <w:t xml:space="preserve">help </w:t>
      </w:r>
      <w:r w:rsidR="002D344E">
        <w:t xml:space="preserve">The Shepherd Centre </w:t>
      </w:r>
      <w:r>
        <w:t xml:space="preserve">continue its life-changing programs for children and young people with hearing loss, </w:t>
      </w:r>
      <w:r w:rsidR="00617F36" w:rsidRPr="002729C7">
        <w:t xml:space="preserve">visit </w:t>
      </w:r>
      <w:hyperlink r:id="rId9" w:history="1">
        <w:r w:rsidR="00617F36" w:rsidRPr="002729C7">
          <w:rPr>
            <w:rStyle w:val="Hyperlink"/>
          </w:rPr>
          <w:t>www.shepherdcentre.org.au</w:t>
        </w:r>
      </w:hyperlink>
      <w:r w:rsidR="00617F36" w:rsidRPr="002729C7">
        <w:t xml:space="preserve"> or call 1800 020 030.</w:t>
      </w:r>
    </w:p>
    <w:p w14:paraId="45354652" w14:textId="36E34BEF" w:rsidR="00DF420E" w:rsidRPr="00214D3C" w:rsidRDefault="00DF420E" w:rsidP="0039798A">
      <w:pPr>
        <w:ind w:right="401"/>
      </w:pPr>
      <w:bookmarkStart w:id="0" w:name="_GoBack"/>
      <w:r>
        <w:t xml:space="preserve">The hearing quiz is available online at </w:t>
      </w:r>
      <w:hyperlink r:id="rId10" w:history="1">
        <w:r w:rsidRPr="004E0B42">
          <w:rPr>
            <w:rStyle w:val="Hyperlink"/>
          </w:rPr>
          <w:t>www.shepherdcentre.org.au/hearingquiz</w:t>
        </w:r>
      </w:hyperlink>
      <w:r>
        <w:t xml:space="preserve">. </w:t>
      </w:r>
    </w:p>
    <w:bookmarkEnd w:id="0"/>
    <w:p w14:paraId="1C27404D" w14:textId="77777777" w:rsidR="00A42494" w:rsidRPr="002729C7" w:rsidRDefault="00A42494" w:rsidP="00A42494">
      <w:pPr>
        <w:jc w:val="center"/>
        <w:rPr>
          <w:b/>
          <w:bCs/>
          <w:i/>
        </w:rPr>
      </w:pPr>
      <w:r w:rsidRPr="002729C7">
        <w:rPr>
          <w:b/>
          <w:bCs/>
          <w:i/>
        </w:rPr>
        <w:t>ENDS</w:t>
      </w:r>
    </w:p>
    <w:p w14:paraId="28DA8924" w14:textId="77777777" w:rsidR="00DE0E10" w:rsidRPr="002729C7" w:rsidRDefault="00A42494" w:rsidP="00A42494">
      <w:pPr>
        <w:rPr>
          <w:rFonts w:cs="Calibri"/>
          <w:b/>
        </w:rPr>
      </w:pPr>
      <w:r w:rsidRPr="002729C7">
        <w:rPr>
          <w:rFonts w:cs="Calibri"/>
          <w:b/>
        </w:rPr>
        <w:t>For more information, interviews or for media enquiries regarding contact</w:t>
      </w:r>
      <w:r w:rsidR="00DE0E10" w:rsidRPr="002729C7">
        <w:rPr>
          <w:rFonts w:cs="Calibri"/>
          <w:b/>
        </w:rPr>
        <w:t>:</w:t>
      </w:r>
    </w:p>
    <w:p w14:paraId="62CBE246" w14:textId="11776994" w:rsidR="00DE0E10" w:rsidRPr="002729C7" w:rsidRDefault="000F08DF" w:rsidP="00DE0E1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Ishtar Schneider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</w:p>
    <w:p w14:paraId="42B47A1C" w14:textId="00E5F868" w:rsidR="00DE0E10" w:rsidRPr="002729C7" w:rsidRDefault="00DE0E10" w:rsidP="00DE0E10">
      <w:pPr>
        <w:spacing w:after="0" w:line="240" w:lineRule="auto"/>
        <w:rPr>
          <w:rFonts w:cs="Calibri"/>
          <w:b/>
        </w:rPr>
      </w:pPr>
      <w:r w:rsidRPr="002729C7">
        <w:rPr>
          <w:rFonts w:cs="Calibri"/>
          <w:b/>
        </w:rPr>
        <w:t xml:space="preserve">Palin Communications </w:t>
      </w:r>
      <w:r w:rsidRPr="002729C7">
        <w:rPr>
          <w:rFonts w:cs="Calibri"/>
          <w:b/>
        </w:rPr>
        <w:tab/>
      </w:r>
      <w:r w:rsidRPr="002729C7">
        <w:rPr>
          <w:rFonts w:cs="Calibri"/>
          <w:b/>
        </w:rPr>
        <w:tab/>
      </w:r>
      <w:r w:rsidRPr="002729C7">
        <w:rPr>
          <w:rFonts w:cs="Calibri"/>
          <w:b/>
        </w:rPr>
        <w:tab/>
      </w:r>
      <w:r w:rsidRPr="002729C7">
        <w:rPr>
          <w:rFonts w:cs="Calibri"/>
          <w:b/>
        </w:rPr>
        <w:tab/>
      </w:r>
    </w:p>
    <w:p w14:paraId="20BD667B" w14:textId="2CC79D30" w:rsidR="00DE0E10" w:rsidRPr="002729C7" w:rsidRDefault="00DE0E10" w:rsidP="00DE0E10">
      <w:pPr>
        <w:spacing w:after="0" w:line="240" w:lineRule="auto"/>
        <w:rPr>
          <w:rFonts w:cs="Calibri"/>
          <w:b/>
        </w:rPr>
      </w:pPr>
      <w:r w:rsidRPr="002729C7">
        <w:rPr>
          <w:rFonts w:cs="Calibri"/>
          <w:b/>
        </w:rPr>
        <w:t>0422 944 023 / 02 9412 2255</w:t>
      </w:r>
      <w:r w:rsidRPr="002729C7">
        <w:rPr>
          <w:rFonts w:cs="Calibri"/>
          <w:b/>
        </w:rPr>
        <w:tab/>
      </w:r>
      <w:r w:rsidRPr="002729C7">
        <w:rPr>
          <w:rFonts w:cs="Calibri"/>
          <w:b/>
        </w:rPr>
        <w:tab/>
      </w:r>
      <w:r w:rsidRPr="002729C7">
        <w:rPr>
          <w:rFonts w:cs="Calibri"/>
          <w:b/>
        </w:rPr>
        <w:tab/>
      </w:r>
    </w:p>
    <w:p w14:paraId="1D113C26" w14:textId="7B5952BA" w:rsidR="00DE0E10" w:rsidRPr="002729C7" w:rsidRDefault="00DF420E" w:rsidP="00DE0E10">
      <w:pPr>
        <w:spacing w:after="0" w:line="240" w:lineRule="auto"/>
        <w:rPr>
          <w:b/>
        </w:rPr>
      </w:pPr>
      <w:hyperlink r:id="rId11" w:history="1">
        <w:r w:rsidR="00DE0E10" w:rsidRPr="002729C7">
          <w:rPr>
            <w:rStyle w:val="Hyperlink"/>
            <w:b/>
          </w:rPr>
          <w:t>ishtar@palin.com.au</w:t>
        </w:r>
      </w:hyperlink>
      <w:r w:rsidR="00DE0E10" w:rsidRPr="002729C7">
        <w:rPr>
          <w:b/>
        </w:rPr>
        <w:t xml:space="preserve"> </w:t>
      </w:r>
      <w:r w:rsidR="00DE0E10" w:rsidRPr="002729C7">
        <w:rPr>
          <w:b/>
        </w:rPr>
        <w:tab/>
      </w:r>
      <w:r w:rsidR="00DE0E10" w:rsidRPr="002729C7">
        <w:rPr>
          <w:b/>
        </w:rPr>
        <w:tab/>
      </w:r>
      <w:r w:rsidR="00DE0E10" w:rsidRPr="002729C7">
        <w:rPr>
          <w:b/>
        </w:rPr>
        <w:tab/>
      </w:r>
      <w:r w:rsidR="00DE0E10" w:rsidRPr="002729C7">
        <w:rPr>
          <w:b/>
        </w:rPr>
        <w:tab/>
        <w:t xml:space="preserve"> </w:t>
      </w:r>
    </w:p>
    <w:p w14:paraId="65D5A7EA" w14:textId="77777777" w:rsidR="0002679F" w:rsidRDefault="0002679F" w:rsidP="00EF2353">
      <w:pPr>
        <w:rPr>
          <w:rFonts w:ascii="Calibri" w:hAnsi="Calibri" w:cs="Calibri"/>
          <w:b/>
        </w:rPr>
      </w:pPr>
    </w:p>
    <w:p w14:paraId="70E0BF32" w14:textId="247D9EE4" w:rsidR="002C5D72" w:rsidRPr="009229FB" w:rsidRDefault="002C5D72" w:rsidP="002C5D72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9229FB">
        <w:rPr>
          <w:rFonts w:ascii="Calibri" w:hAnsi="Calibri" w:cs="Calibri"/>
          <w:b/>
          <w:sz w:val="18"/>
          <w:szCs w:val="18"/>
        </w:rPr>
        <w:t>References:</w:t>
      </w:r>
    </w:p>
    <w:p w14:paraId="4538861B" w14:textId="5635EE6C" w:rsidR="002C5D72" w:rsidRPr="009229FB" w:rsidRDefault="002C5D72" w:rsidP="00630971">
      <w:pPr>
        <w:pStyle w:val="ListParagraph"/>
        <w:numPr>
          <w:ilvl w:val="0"/>
          <w:numId w:val="5"/>
        </w:numPr>
        <w:rPr>
          <w:rFonts w:ascii="Calibri" w:hAnsi="Calibri" w:cs="Calibri"/>
          <w:sz w:val="18"/>
          <w:szCs w:val="18"/>
        </w:rPr>
      </w:pPr>
      <w:r w:rsidRPr="009229FB">
        <w:rPr>
          <w:rFonts w:ascii="Calibri" w:hAnsi="Calibri" w:cs="Calibri"/>
          <w:i/>
          <w:sz w:val="18"/>
          <w:szCs w:val="18"/>
        </w:rPr>
        <w:t>First Voice Report on Education, Employment and Social Outcomes of First Voice Member Centre Graduates (18-28 years).</w:t>
      </w:r>
      <w:r w:rsidRPr="009229FB">
        <w:rPr>
          <w:rFonts w:ascii="Calibri" w:hAnsi="Calibri" w:cs="Calibri"/>
          <w:sz w:val="18"/>
          <w:szCs w:val="18"/>
        </w:rPr>
        <w:t xml:space="preserve"> 2017 Available here: </w:t>
      </w:r>
      <w:hyperlink r:id="rId12" w:history="1">
        <w:r w:rsidR="00630971" w:rsidRPr="009229FB">
          <w:rPr>
            <w:rStyle w:val="Hyperlink"/>
            <w:rFonts w:ascii="Calibri" w:hAnsi="Calibri" w:cs="Calibri"/>
            <w:sz w:val="18"/>
            <w:szCs w:val="18"/>
          </w:rPr>
          <w:t>http://shepherdcentre.org.au/wp-content/uploads/2017/02/First-Voice-Graduate-Outcomes-Report-2017.pdf</w:t>
        </w:r>
      </w:hyperlink>
      <w:r w:rsidR="00630971" w:rsidRPr="009229FB">
        <w:rPr>
          <w:rFonts w:ascii="Calibri" w:hAnsi="Calibri" w:cs="Calibri"/>
          <w:sz w:val="18"/>
          <w:szCs w:val="18"/>
        </w:rPr>
        <w:t xml:space="preserve">. </w:t>
      </w:r>
    </w:p>
    <w:p w14:paraId="007AD093" w14:textId="77777777" w:rsidR="00EF2353" w:rsidRPr="009229FB" w:rsidRDefault="00EF2353" w:rsidP="00EF2353">
      <w:pPr>
        <w:rPr>
          <w:b/>
          <w:bCs/>
          <w:sz w:val="18"/>
          <w:szCs w:val="18"/>
        </w:rPr>
      </w:pPr>
      <w:r w:rsidRPr="009229FB">
        <w:rPr>
          <w:b/>
          <w:bCs/>
          <w:sz w:val="18"/>
          <w:szCs w:val="18"/>
        </w:rPr>
        <w:t>About The Shepherd Centre:</w:t>
      </w:r>
    </w:p>
    <w:p w14:paraId="5BE3BA36" w14:textId="7821C33C" w:rsidR="00881B24" w:rsidRPr="009229FB" w:rsidRDefault="00881B24" w:rsidP="00D63805">
      <w:pPr>
        <w:pStyle w:val="Default"/>
        <w:rPr>
          <w:rFonts w:cs="Calibri"/>
          <w:sz w:val="18"/>
          <w:szCs w:val="18"/>
        </w:rPr>
      </w:pPr>
      <w:r w:rsidRPr="009229FB">
        <w:rPr>
          <w:rFonts w:cs="Calibri"/>
          <w:sz w:val="18"/>
          <w:szCs w:val="18"/>
        </w:rPr>
        <w:t>The Shepherd Centre is a NSW-based not-for-profit organisation specialising in early intervention to</w:t>
      </w:r>
      <w:r w:rsidR="00AA0CC1" w:rsidRPr="009229FB">
        <w:rPr>
          <w:rFonts w:cs="Calibri"/>
          <w:sz w:val="18"/>
          <w:szCs w:val="18"/>
        </w:rPr>
        <w:t xml:space="preserve"> </w:t>
      </w:r>
      <w:r w:rsidRPr="009229FB">
        <w:rPr>
          <w:rFonts w:cs="Calibri"/>
          <w:sz w:val="18"/>
          <w:szCs w:val="18"/>
        </w:rPr>
        <w:t xml:space="preserve">help children </w:t>
      </w:r>
      <w:r w:rsidR="007C0AF8" w:rsidRPr="009229FB">
        <w:rPr>
          <w:rFonts w:cs="Calibri"/>
          <w:sz w:val="18"/>
          <w:szCs w:val="18"/>
        </w:rPr>
        <w:t xml:space="preserve">with hearing loss </w:t>
      </w:r>
      <w:r w:rsidRPr="009229FB">
        <w:rPr>
          <w:rFonts w:cs="Calibri"/>
          <w:sz w:val="18"/>
          <w:szCs w:val="18"/>
        </w:rPr>
        <w:t>develop spoken language skills.</w:t>
      </w:r>
    </w:p>
    <w:p w14:paraId="4A6B837E" w14:textId="77777777" w:rsidR="00881B24" w:rsidRPr="009229FB" w:rsidRDefault="00881B24" w:rsidP="00881B24">
      <w:pPr>
        <w:pStyle w:val="Default"/>
        <w:ind w:left="1418" w:hanging="1418"/>
        <w:rPr>
          <w:rFonts w:cs="Calibri"/>
          <w:sz w:val="18"/>
          <w:szCs w:val="18"/>
        </w:rPr>
      </w:pPr>
    </w:p>
    <w:p w14:paraId="19A04A26" w14:textId="5AF64938" w:rsidR="00881B24" w:rsidRPr="009229FB" w:rsidRDefault="00881B24" w:rsidP="00881B24">
      <w:pPr>
        <w:rPr>
          <w:sz w:val="18"/>
          <w:szCs w:val="18"/>
        </w:rPr>
      </w:pPr>
      <w:r w:rsidRPr="009229FB">
        <w:rPr>
          <w:sz w:val="18"/>
          <w:szCs w:val="18"/>
        </w:rPr>
        <w:t xml:space="preserve">Since its foundation, The Shepherd Centre has opened up a world of sound for more than 2,000 </w:t>
      </w:r>
      <w:r w:rsidR="007C0AF8" w:rsidRPr="009229FB">
        <w:rPr>
          <w:sz w:val="18"/>
          <w:szCs w:val="18"/>
        </w:rPr>
        <w:t xml:space="preserve">deaf </w:t>
      </w:r>
      <w:r w:rsidRPr="009229FB">
        <w:rPr>
          <w:sz w:val="18"/>
          <w:szCs w:val="18"/>
        </w:rPr>
        <w:t>children. The organisation is recognised as a world leader in the field of early intervention Auditory-Verbal Therapy, providing families with assistance to develop their child’s spoken language, so they can reach their full potential.</w:t>
      </w:r>
    </w:p>
    <w:p w14:paraId="2D7BD798" w14:textId="10642A3B" w:rsidR="0002679F" w:rsidRPr="009229FB" w:rsidRDefault="00881B24" w:rsidP="00881B24">
      <w:pPr>
        <w:pStyle w:val="Default"/>
        <w:rPr>
          <w:rFonts w:cs="Calibri"/>
          <w:sz w:val="18"/>
          <w:szCs w:val="18"/>
        </w:rPr>
      </w:pPr>
      <w:r w:rsidRPr="009229FB">
        <w:rPr>
          <w:rFonts w:cs="Calibri"/>
          <w:sz w:val="18"/>
          <w:szCs w:val="18"/>
        </w:rPr>
        <w:t xml:space="preserve">The Shepherd Centre relies heavily upon fundraising and donations to support </w:t>
      </w:r>
      <w:r w:rsidR="007C0AF8" w:rsidRPr="009229FB">
        <w:rPr>
          <w:rFonts w:cs="Calibri"/>
          <w:sz w:val="18"/>
          <w:szCs w:val="18"/>
        </w:rPr>
        <w:t xml:space="preserve">close to 450 </w:t>
      </w:r>
      <w:r w:rsidRPr="009229FB">
        <w:rPr>
          <w:rFonts w:cs="Calibri"/>
          <w:sz w:val="18"/>
          <w:szCs w:val="18"/>
        </w:rPr>
        <w:t xml:space="preserve">Australian families who turn to them for help each year. </w:t>
      </w:r>
      <w:r w:rsidR="007C0AF8" w:rsidRPr="009229FB">
        <w:rPr>
          <w:rFonts w:cs="Calibri"/>
          <w:sz w:val="18"/>
          <w:szCs w:val="18"/>
        </w:rPr>
        <w:t xml:space="preserve">Funds </w:t>
      </w:r>
      <w:r w:rsidRPr="009229FB">
        <w:rPr>
          <w:rFonts w:cs="Calibri"/>
          <w:sz w:val="18"/>
          <w:szCs w:val="18"/>
        </w:rPr>
        <w:t xml:space="preserve">raised </w:t>
      </w:r>
      <w:r w:rsidR="007C0AF8" w:rsidRPr="009229FB">
        <w:rPr>
          <w:rFonts w:cs="Calibri"/>
          <w:sz w:val="18"/>
          <w:szCs w:val="18"/>
        </w:rPr>
        <w:t xml:space="preserve">by The Shepherd Centre </w:t>
      </w:r>
      <w:r w:rsidRPr="009229FB">
        <w:rPr>
          <w:rFonts w:cs="Calibri"/>
          <w:sz w:val="18"/>
          <w:szCs w:val="18"/>
        </w:rPr>
        <w:t xml:space="preserve">help give deaf and hearing impaired children access to critical </w:t>
      </w:r>
      <w:r w:rsidR="007C0AF8" w:rsidRPr="009229FB">
        <w:rPr>
          <w:rFonts w:cs="Calibri"/>
          <w:sz w:val="18"/>
          <w:szCs w:val="18"/>
        </w:rPr>
        <w:t>therapy support to help them learn to listen and speak, and to reach their full potential in the classroom – and in life</w:t>
      </w:r>
      <w:r w:rsidR="00AA0CC1" w:rsidRPr="009229FB">
        <w:rPr>
          <w:rFonts w:cs="Calibri"/>
          <w:sz w:val="18"/>
          <w:szCs w:val="18"/>
        </w:rPr>
        <w:t xml:space="preserve">. </w:t>
      </w:r>
      <w:r w:rsidRPr="009229FB">
        <w:rPr>
          <w:rFonts w:cs="Calibri"/>
          <w:sz w:val="18"/>
          <w:szCs w:val="18"/>
        </w:rPr>
        <w:t xml:space="preserve">More information: </w:t>
      </w:r>
      <w:hyperlink r:id="rId13" w:history="1">
        <w:r w:rsidRPr="009229FB">
          <w:rPr>
            <w:rStyle w:val="Hyperlink"/>
            <w:rFonts w:cs="Calibri"/>
            <w:sz w:val="18"/>
            <w:szCs w:val="18"/>
          </w:rPr>
          <w:t>https://www.shepherdcentre.org.au/</w:t>
        </w:r>
      </w:hyperlink>
      <w:r w:rsidR="00DD16FC" w:rsidRPr="009229FB">
        <w:rPr>
          <w:rFonts w:cs="Calibri"/>
          <w:sz w:val="18"/>
          <w:szCs w:val="18"/>
        </w:rPr>
        <w:t xml:space="preserve"> </w:t>
      </w:r>
    </w:p>
    <w:sectPr w:rsidR="0002679F" w:rsidRPr="009229FB" w:rsidSect="00514F72">
      <w:headerReference w:type="default" r:id="rId14"/>
      <w:headerReference w:type="first" r:id="rId15"/>
      <w:pgSz w:w="11906" w:h="16838"/>
      <w:pgMar w:top="1418" w:right="1133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102A5" w14:textId="77777777" w:rsidR="00E1056F" w:rsidRDefault="00E1056F" w:rsidP="00D912E9">
      <w:pPr>
        <w:spacing w:after="0" w:line="240" w:lineRule="auto"/>
      </w:pPr>
      <w:r>
        <w:separator/>
      </w:r>
    </w:p>
  </w:endnote>
  <w:endnote w:type="continuationSeparator" w:id="0">
    <w:p w14:paraId="41BD4702" w14:textId="77777777" w:rsidR="00E1056F" w:rsidRDefault="00E1056F" w:rsidP="00D9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0A163" w14:textId="77777777" w:rsidR="00E1056F" w:rsidRDefault="00E1056F" w:rsidP="00D912E9">
      <w:pPr>
        <w:spacing w:after="0" w:line="240" w:lineRule="auto"/>
      </w:pPr>
      <w:r>
        <w:separator/>
      </w:r>
    </w:p>
  </w:footnote>
  <w:footnote w:type="continuationSeparator" w:id="0">
    <w:p w14:paraId="2E67F0DA" w14:textId="77777777" w:rsidR="00E1056F" w:rsidRDefault="00E1056F" w:rsidP="00D91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6A5BB" w14:textId="77777777" w:rsidR="00046075" w:rsidRPr="00D912E9" w:rsidRDefault="00046075" w:rsidP="00F52BFA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9E63A" w14:textId="77777777" w:rsidR="00046075" w:rsidRDefault="00046075">
    <w:pPr>
      <w:pStyle w:val="Header"/>
    </w:pPr>
    <w:r w:rsidRPr="00D912E9">
      <w:rPr>
        <w:noProof/>
      </w:rPr>
      <w:drawing>
        <wp:anchor distT="0" distB="0" distL="114300" distR="114300" simplePos="0" relativeHeight="251659264" behindDoc="1" locked="0" layoutInCell="1" allowOverlap="1" wp14:anchorId="7C641E1E" wp14:editId="27E45DC2">
          <wp:simplePos x="0" y="0"/>
          <wp:positionH relativeFrom="column">
            <wp:posOffset>3781425</wp:posOffset>
          </wp:positionH>
          <wp:positionV relativeFrom="paragraph">
            <wp:posOffset>-201930</wp:posOffset>
          </wp:positionV>
          <wp:extent cx="2581275" cy="723900"/>
          <wp:effectExtent l="0" t="0" r="0" b="0"/>
          <wp:wrapTight wrapText="bothSides">
            <wp:wrapPolygon edited="0">
              <wp:start x="0" y="0"/>
              <wp:lineTo x="0" y="21032"/>
              <wp:lineTo x="21520" y="21032"/>
              <wp:lineTo x="21520" y="0"/>
              <wp:lineTo x="0" y="0"/>
            </wp:wrapPolygon>
          </wp:wrapTight>
          <wp:docPr id="4" name="Picture 0" descr="The Shepherd Centr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Shepherd Centr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2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32B3F"/>
    <w:multiLevelType w:val="hybridMultilevel"/>
    <w:tmpl w:val="66D8E49A"/>
    <w:lvl w:ilvl="0" w:tplc="73CAA7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76E60"/>
    <w:multiLevelType w:val="hybridMultilevel"/>
    <w:tmpl w:val="30E2D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17854"/>
    <w:multiLevelType w:val="hybridMultilevel"/>
    <w:tmpl w:val="E5324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87D7E"/>
    <w:multiLevelType w:val="hybridMultilevel"/>
    <w:tmpl w:val="58DC4D48"/>
    <w:lvl w:ilvl="0" w:tplc="0C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3A337C0C"/>
    <w:multiLevelType w:val="hybridMultilevel"/>
    <w:tmpl w:val="39E69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206F5"/>
    <w:multiLevelType w:val="hybridMultilevel"/>
    <w:tmpl w:val="4B3A41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190907"/>
    <w:multiLevelType w:val="hybridMultilevel"/>
    <w:tmpl w:val="E4C0529C"/>
    <w:lvl w:ilvl="0" w:tplc="74820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E3403"/>
    <w:multiLevelType w:val="hybridMultilevel"/>
    <w:tmpl w:val="24EA6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D01C0"/>
    <w:multiLevelType w:val="hybridMultilevel"/>
    <w:tmpl w:val="7DBE61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34394D"/>
    <w:multiLevelType w:val="hybridMultilevel"/>
    <w:tmpl w:val="EA14A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61"/>
    <w:rsid w:val="00000C2D"/>
    <w:rsid w:val="00024E9C"/>
    <w:rsid w:val="0002679F"/>
    <w:rsid w:val="00046075"/>
    <w:rsid w:val="000541F2"/>
    <w:rsid w:val="00074F2D"/>
    <w:rsid w:val="000C0F0E"/>
    <w:rsid w:val="000C7A6E"/>
    <w:rsid w:val="000D1D42"/>
    <w:rsid w:val="000D5FC7"/>
    <w:rsid w:val="000D6924"/>
    <w:rsid w:val="000F08DF"/>
    <w:rsid w:val="00155547"/>
    <w:rsid w:val="00156D66"/>
    <w:rsid w:val="001917A2"/>
    <w:rsid w:val="001A6FAC"/>
    <w:rsid w:val="001B0C0A"/>
    <w:rsid w:val="001D5F0F"/>
    <w:rsid w:val="001F378E"/>
    <w:rsid w:val="001F4BBE"/>
    <w:rsid w:val="001F5061"/>
    <w:rsid w:val="00211981"/>
    <w:rsid w:val="00214D3C"/>
    <w:rsid w:val="002166C3"/>
    <w:rsid w:val="00257C5C"/>
    <w:rsid w:val="00270F92"/>
    <w:rsid w:val="002729C7"/>
    <w:rsid w:val="00272B1F"/>
    <w:rsid w:val="002850AB"/>
    <w:rsid w:val="002C5D72"/>
    <w:rsid w:val="002D344E"/>
    <w:rsid w:val="003072EA"/>
    <w:rsid w:val="00322602"/>
    <w:rsid w:val="00330E64"/>
    <w:rsid w:val="003315E4"/>
    <w:rsid w:val="00352D17"/>
    <w:rsid w:val="003610BD"/>
    <w:rsid w:val="00362C6B"/>
    <w:rsid w:val="0039798A"/>
    <w:rsid w:val="003A57ED"/>
    <w:rsid w:val="003C3AEE"/>
    <w:rsid w:val="003D101C"/>
    <w:rsid w:val="003F2335"/>
    <w:rsid w:val="00400B42"/>
    <w:rsid w:val="00411AF3"/>
    <w:rsid w:val="0041675F"/>
    <w:rsid w:val="00420815"/>
    <w:rsid w:val="00444733"/>
    <w:rsid w:val="004453FC"/>
    <w:rsid w:val="004529AD"/>
    <w:rsid w:val="00453D21"/>
    <w:rsid w:val="004614A2"/>
    <w:rsid w:val="0049649C"/>
    <w:rsid w:val="00496F07"/>
    <w:rsid w:val="004A504E"/>
    <w:rsid w:val="004B3B2A"/>
    <w:rsid w:val="004C0802"/>
    <w:rsid w:val="004E6660"/>
    <w:rsid w:val="00514F72"/>
    <w:rsid w:val="00515BC7"/>
    <w:rsid w:val="00532D9B"/>
    <w:rsid w:val="00587F3F"/>
    <w:rsid w:val="005B4C69"/>
    <w:rsid w:val="005D5B63"/>
    <w:rsid w:val="005F3503"/>
    <w:rsid w:val="0060774B"/>
    <w:rsid w:val="00617F36"/>
    <w:rsid w:val="00630971"/>
    <w:rsid w:val="00635CE0"/>
    <w:rsid w:val="00655752"/>
    <w:rsid w:val="0068477D"/>
    <w:rsid w:val="006B43BA"/>
    <w:rsid w:val="006E13D2"/>
    <w:rsid w:val="00727668"/>
    <w:rsid w:val="00733C06"/>
    <w:rsid w:val="00762ABE"/>
    <w:rsid w:val="00776E49"/>
    <w:rsid w:val="007834DA"/>
    <w:rsid w:val="007874D4"/>
    <w:rsid w:val="007A141B"/>
    <w:rsid w:val="007A51EF"/>
    <w:rsid w:val="007C0AF8"/>
    <w:rsid w:val="007D0B30"/>
    <w:rsid w:val="007F2C95"/>
    <w:rsid w:val="008202E3"/>
    <w:rsid w:val="008263A5"/>
    <w:rsid w:val="0084163F"/>
    <w:rsid w:val="00852D23"/>
    <w:rsid w:val="008630D3"/>
    <w:rsid w:val="00881B24"/>
    <w:rsid w:val="008963B3"/>
    <w:rsid w:val="008A5C57"/>
    <w:rsid w:val="008B0282"/>
    <w:rsid w:val="008B4F61"/>
    <w:rsid w:val="008D7CB3"/>
    <w:rsid w:val="009161E9"/>
    <w:rsid w:val="009229FB"/>
    <w:rsid w:val="0093203C"/>
    <w:rsid w:val="00943158"/>
    <w:rsid w:val="009448AD"/>
    <w:rsid w:val="009544D7"/>
    <w:rsid w:val="00954B5A"/>
    <w:rsid w:val="00965DDD"/>
    <w:rsid w:val="00970960"/>
    <w:rsid w:val="00986D96"/>
    <w:rsid w:val="009C4D4D"/>
    <w:rsid w:val="009F37E4"/>
    <w:rsid w:val="009F5E9F"/>
    <w:rsid w:val="00A1415C"/>
    <w:rsid w:val="00A3481E"/>
    <w:rsid w:val="00A42494"/>
    <w:rsid w:val="00A43119"/>
    <w:rsid w:val="00AA0CC1"/>
    <w:rsid w:val="00AB0775"/>
    <w:rsid w:val="00AC7981"/>
    <w:rsid w:val="00B47654"/>
    <w:rsid w:val="00B77E93"/>
    <w:rsid w:val="00B901D6"/>
    <w:rsid w:val="00BB55B9"/>
    <w:rsid w:val="00BC10A5"/>
    <w:rsid w:val="00BD0051"/>
    <w:rsid w:val="00BD7181"/>
    <w:rsid w:val="00BE2F4C"/>
    <w:rsid w:val="00BE6295"/>
    <w:rsid w:val="00BF4EFB"/>
    <w:rsid w:val="00C063DA"/>
    <w:rsid w:val="00C06555"/>
    <w:rsid w:val="00C175CE"/>
    <w:rsid w:val="00C23D8C"/>
    <w:rsid w:val="00C250D9"/>
    <w:rsid w:val="00C3413B"/>
    <w:rsid w:val="00C51082"/>
    <w:rsid w:val="00CA49E4"/>
    <w:rsid w:val="00CD4D6D"/>
    <w:rsid w:val="00CD6FF8"/>
    <w:rsid w:val="00CF5127"/>
    <w:rsid w:val="00D23DFA"/>
    <w:rsid w:val="00D30F86"/>
    <w:rsid w:val="00D52226"/>
    <w:rsid w:val="00D63805"/>
    <w:rsid w:val="00D83EE5"/>
    <w:rsid w:val="00D871A3"/>
    <w:rsid w:val="00D912E9"/>
    <w:rsid w:val="00D92FD7"/>
    <w:rsid w:val="00D96F80"/>
    <w:rsid w:val="00DA615F"/>
    <w:rsid w:val="00DB5B70"/>
    <w:rsid w:val="00DD16FC"/>
    <w:rsid w:val="00DD38B0"/>
    <w:rsid w:val="00DE0E10"/>
    <w:rsid w:val="00DE334A"/>
    <w:rsid w:val="00DE4D08"/>
    <w:rsid w:val="00DE7D83"/>
    <w:rsid w:val="00DF420E"/>
    <w:rsid w:val="00E00CE6"/>
    <w:rsid w:val="00E03197"/>
    <w:rsid w:val="00E1056F"/>
    <w:rsid w:val="00E30BB7"/>
    <w:rsid w:val="00E323AB"/>
    <w:rsid w:val="00E4726B"/>
    <w:rsid w:val="00E544F4"/>
    <w:rsid w:val="00E66DE8"/>
    <w:rsid w:val="00E712C9"/>
    <w:rsid w:val="00E86377"/>
    <w:rsid w:val="00E94B6C"/>
    <w:rsid w:val="00EB3871"/>
    <w:rsid w:val="00EB38DE"/>
    <w:rsid w:val="00EB4F0B"/>
    <w:rsid w:val="00EF2353"/>
    <w:rsid w:val="00EF3F2F"/>
    <w:rsid w:val="00F102C5"/>
    <w:rsid w:val="00F44E1D"/>
    <w:rsid w:val="00F46D8F"/>
    <w:rsid w:val="00F52BFA"/>
    <w:rsid w:val="00F63450"/>
    <w:rsid w:val="00F7249E"/>
    <w:rsid w:val="00F87E46"/>
    <w:rsid w:val="00FE0836"/>
    <w:rsid w:val="00FE0A4B"/>
    <w:rsid w:val="00FE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04076E1"/>
  <w15:docId w15:val="{42A83B3C-9C41-4908-9E27-F8B2941E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2E9"/>
  </w:style>
  <w:style w:type="paragraph" w:styleId="Footer">
    <w:name w:val="footer"/>
    <w:basedOn w:val="Normal"/>
    <w:link w:val="FooterChar"/>
    <w:uiPriority w:val="99"/>
    <w:unhideWhenUsed/>
    <w:rsid w:val="00D91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2E9"/>
  </w:style>
  <w:style w:type="character" w:styleId="Hyperlink">
    <w:name w:val="Hyperlink"/>
    <w:basedOn w:val="DefaultParagraphFont"/>
    <w:uiPriority w:val="99"/>
    <w:unhideWhenUsed/>
    <w:rsid w:val="00617F36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A42494"/>
    <w:pPr>
      <w:spacing w:after="0" w:line="240" w:lineRule="auto"/>
    </w:pPr>
  </w:style>
  <w:style w:type="paragraph" w:customStyle="1" w:styleId="Default">
    <w:name w:val="Default"/>
    <w:basedOn w:val="Normal"/>
    <w:rsid w:val="00881B24"/>
    <w:pPr>
      <w:autoSpaceDE w:val="0"/>
      <w:autoSpaceDN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5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D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D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DD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2679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932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pherdcentre.org.au/hearingquiz/" TargetMode="External"/><Relationship Id="rId13" Type="http://schemas.openxmlformats.org/officeDocument/2006/relationships/hyperlink" Target="https://www.shepherdcentre.org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_fu-RgPFmE&amp;feature=youtu.be" TargetMode="External"/><Relationship Id="rId12" Type="http://schemas.openxmlformats.org/officeDocument/2006/relationships/hyperlink" Target="http://shepherdcentre.org.au/wp-content/uploads/2017/02/First-Voice-Graduate-Outcomes-Report-2017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shtar@palin.com.a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hepherdcentre.org.au/hearingqu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epherdcentre.org.a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38D2039D</Template>
  <TotalTime>7</TotalTime>
  <Pages>2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Shepherd Centre</Company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Ishtar Schneider</dc:creator>
  <cp:lastModifiedBy>Ishtar Schneider</cp:lastModifiedBy>
  <cp:revision>7</cp:revision>
  <cp:lastPrinted>2017-01-04T01:23:00Z</cp:lastPrinted>
  <dcterms:created xsi:type="dcterms:W3CDTF">2017-08-15T05:07:00Z</dcterms:created>
  <dcterms:modified xsi:type="dcterms:W3CDTF">2017-08-16T00:57:00Z</dcterms:modified>
</cp:coreProperties>
</file>